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E71B8" w14:textId="77777777" w:rsidR="008C78CC" w:rsidRPr="008C78CC" w:rsidRDefault="008C78CC" w:rsidP="008C78CC">
      <w:pPr>
        <w:pStyle w:val="NoSpacing"/>
        <w:spacing w:line="276" w:lineRule="auto"/>
        <w:jc w:val="both"/>
        <w:rPr>
          <w:rFonts w:ascii="Gill Sans MT" w:hAnsi="Gill Sans MT"/>
          <w:b/>
          <w:bCs/>
          <w:sz w:val="24"/>
          <w:szCs w:val="24"/>
        </w:rPr>
      </w:pPr>
      <w:r w:rsidRPr="008C78CC">
        <w:rPr>
          <w:rFonts w:ascii="Gill Sans MT" w:hAnsi="Gill Sans MT"/>
          <w:b/>
          <w:bCs/>
          <w:sz w:val="24"/>
          <w:szCs w:val="24"/>
        </w:rPr>
        <w:t>MINISTRY OF HEALTH</w:t>
      </w:r>
    </w:p>
    <w:p w14:paraId="355D8AC4" w14:textId="77777777" w:rsidR="008C78CC" w:rsidRPr="008C78CC" w:rsidRDefault="008C78CC" w:rsidP="008C78CC">
      <w:pPr>
        <w:spacing w:after="200" w:line="276" w:lineRule="auto"/>
        <w:jc w:val="both"/>
        <w:rPr>
          <w:rFonts w:ascii="Gill Sans MT" w:eastAsia="Calibri" w:hAnsi="Gill Sans MT"/>
          <w:b/>
          <w:u w:val="single"/>
        </w:rPr>
      </w:pPr>
      <w:r w:rsidRPr="008C78CC">
        <w:rPr>
          <w:rFonts w:ascii="Gill Sans MT" w:eastAsia="Calibri" w:hAnsi="Gill Sans MT"/>
          <w:b/>
          <w:u w:val="single"/>
        </w:rPr>
        <w:t xml:space="preserve">Department of Health Promotion, Education and Communication </w:t>
      </w:r>
    </w:p>
    <w:p w14:paraId="60A162C2" w14:textId="3A7B31C9" w:rsidR="008C78CC" w:rsidRPr="008C78CC" w:rsidRDefault="008C78CC" w:rsidP="008C78CC">
      <w:pPr>
        <w:spacing w:after="200" w:line="276" w:lineRule="auto"/>
        <w:jc w:val="both"/>
        <w:rPr>
          <w:rFonts w:ascii="Gill Sans MT" w:eastAsia="Calibri" w:hAnsi="Gill Sans MT"/>
          <w:b/>
          <w:u w:val="single"/>
        </w:rPr>
      </w:pPr>
      <w:proofErr w:type="spellStart"/>
      <w:r w:rsidRPr="008C78CC">
        <w:rPr>
          <w:rFonts w:ascii="Gill Sans MT" w:eastAsia="Calibri" w:hAnsi="Gill Sans MT"/>
          <w:b/>
          <w:u w:val="single"/>
        </w:rPr>
        <w:t>Mpox</w:t>
      </w:r>
      <w:proofErr w:type="spellEnd"/>
      <w:r w:rsidRPr="008C78CC">
        <w:rPr>
          <w:rFonts w:ascii="Gill Sans MT" w:eastAsia="Calibri" w:hAnsi="Gill Sans MT"/>
          <w:b/>
          <w:u w:val="single"/>
        </w:rPr>
        <w:t xml:space="preserve"> DJ Mentions</w:t>
      </w:r>
    </w:p>
    <w:p w14:paraId="2A569959" w14:textId="77777777" w:rsidR="008C78CC" w:rsidRPr="008C78CC" w:rsidRDefault="008C78CC" w:rsidP="008C78CC">
      <w:pPr>
        <w:spacing w:line="276" w:lineRule="auto"/>
        <w:jc w:val="both"/>
        <w:rPr>
          <w:rFonts w:ascii="Gill Sans MT" w:hAnsi="Gill Sans MT"/>
          <w:b/>
          <w:color w:val="7030A0"/>
          <w:u w:val="single"/>
        </w:rPr>
      </w:pPr>
      <w:r w:rsidRPr="008C78CC">
        <w:rPr>
          <w:rFonts w:ascii="Gill Sans MT" w:hAnsi="Gill Sans MT"/>
          <w:b/>
          <w:color w:val="7030A0"/>
          <w:u w:val="single"/>
        </w:rPr>
        <w:t>NOTE: Instructions to radio/TV presenters</w:t>
      </w:r>
    </w:p>
    <w:p w14:paraId="5745C23F" w14:textId="77777777" w:rsidR="008C78CC" w:rsidRPr="008C78CC" w:rsidRDefault="008C78CC" w:rsidP="008C78CC">
      <w:pPr>
        <w:pStyle w:val="ListParagraph"/>
        <w:numPr>
          <w:ilvl w:val="0"/>
          <w:numId w:val="3"/>
        </w:numPr>
        <w:spacing w:after="160" w:line="276" w:lineRule="auto"/>
        <w:jc w:val="both"/>
        <w:rPr>
          <w:rFonts w:ascii="Gill Sans MT" w:hAnsi="Gill Sans MT"/>
          <w:color w:val="7030A0"/>
        </w:rPr>
      </w:pPr>
      <w:r w:rsidRPr="008C78CC">
        <w:rPr>
          <w:rFonts w:ascii="Gill Sans MT" w:hAnsi="Gill Sans MT"/>
          <w:color w:val="7030A0"/>
        </w:rPr>
        <w:t>Use these mentions in a natural, interactive, and conversational way as you do in your routine programs.</w:t>
      </w:r>
    </w:p>
    <w:p w14:paraId="2A39DFB4" w14:textId="77777777" w:rsidR="008C78CC" w:rsidRPr="008C78CC" w:rsidRDefault="008C78CC" w:rsidP="008C78CC">
      <w:pPr>
        <w:pStyle w:val="ListParagraph"/>
        <w:numPr>
          <w:ilvl w:val="0"/>
          <w:numId w:val="2"/>
        </w:numPr>
        <w:spacing w:after="160" w:line="276" w:lineRule="auto"/>
        <w:jc w:val="both"/>
        <w:rPr>
          <w:rFonts w:ascii="Gill Sans MT" w:hAnsi="Gill Sans MT"/>
          <w:color w:val="7030A0"/>
        </w:rPr>
      </w:pPr>
      <w:r w:rsidRPr="008C78CC">
        <w:rPr>
          <w:rFonts w:ascii="Gill Sans MT" w:hAnsi="Gill Sans MT"/>
          <w:color w:val="7030A0"/>
        </w:rPr>
        <w:t>Do not read these mentions like a news bulletin or an announcement.</w:t>
      </w:r>
    </w:p>
    <w:p w14:paraId="0947B6B0" w14:textId="77777777" w:rsidR="008C78CC" w:rsidRPr="008C78CC" w:rsidRDefault="008C78CC" w:rsidP="008C78CC">
      <w:pPr>
        <w:pStyle w:val="ListParagraph"/>
        <w:numPr>
          <w:ilvl w:val="0"/>
          <w:numId w:val="2"/>
        </w:numPr>
        <w:spacing w:after="160" w:line="276" w:lineRule="auto"/>
        <w:jc w:val="both"/>
        <w:rPr>
          <w:rFonts w:ascii="Gill Sans MT" w:hAnsi="Gill Sans MT"/>
          <w:color w:val="7030A0"/>
        </w:rPr>
      </w:pPr>
      <w:r w:rsidRPr="008C78CC">
        <w:rPr>
          <w:rFonts w:ascii="Gill Sans MT" w:hAnsi="Gill Sans MT"/>
          <w:color w:val="7030A0"/>
        </w:rPr>
        <w:t>Read the mentions before your talk show/program, own them, internalize them, and present them in the most natural way possible.</w:t>
      </w:r>
    </w:p>
    <w:p w14:paraId="1F383D8E" w14:textId="77777777" w:rsidR="008C78CC" w:rsidRPr="008C78CC" w:rsidRDefault="008C78CC" w:rsidP="008C78CC">
      <w:pPr>
        <w:pStyle w:val="ListParagraph"/>
        <w:numPr>
          <w:ilvl w:val="0"/>
          <w:numId w:val="2"/>
        </w:numPr>
        <w:spacing w:after="160" w:line="276" w:lineRule="auto"/>
        <w:jc w:val="both"/>
        <w:rPr>
          <w:rFonts w:ascii="Gill Sans MT" w:hAnsi="Gill Sans MT"/>
          <w:color w:val="7030A0"/>
        </w:rPr>
      </w:pPr>
      <w:r w:rsidRPr="008C78CC">
        <w:rPr>
          <w:rFonts w:ascii="Gill Sans MT" w:hAnsi="Gill Sans MT"/>
          <w:color w:val="7030A0"/>
        </w:rPr>
        <w:t>The mentions should sound like they are coming from you and not another source/person.</w:t>
      </w:r>
    </w:p>
    <w:p w14:paraId="0B4AC1EE" w14:textId="77777777" w:rsidR="008C78CC" w:rsidRPr="008C78CC" w:rsidRDefault="008C78CC" w:rsidP="008C78CC">
      <w:pPr>
        <w:spacing w:before="105" w:line="276" w:lineRule="auto"/>
        <w:ind w:left="720" w:hanging="360"/>
        <w:jc w:val="both"/>
        <w:rPr>
          <w:rFonts w:ascii="Gill Sans MT" w:hAnsi="Gill Sans MT"/>
          <w:b/>
          <w:bCs/>
        </w:rPr>
      </w:pPr>
    </w:p>
    <w:p w14:paraId="3B740C99" w14:textId="6B276BFD" w:rsidR="002B2F27" w:rsidRPr="008C78CC" w:rsidRDefault="002B2F27" w:rsidP="008C78CC">
      <w:pPr>
        <w:spacing w:before="105" w:line="276" w:lineRule="auto"/>
        <w:ind w:left="720" w:hanging="360"/>
        <w:jc w:val="both"/>
        <w:rPr>
          <w:rFonts w:ascii="Gill Sans MT" w:hAnsi="Gill Sans MT"/>
          <w:b/>
          <w:bCs/>
          <w:u w:val="single"/>
        </w:rPr>
      </w:pPr>
      <w:proofErr w:type="spellStart"/>
      <w:r w:rsidRPr="008C78CC">
        <w:rPr>
          <w:rFonts w:ascii="Gill Sans MT" w:hAnsi="Gill Sans MT"/>
          <w:b/>
          <w:bCs/>
          <w:u w:val="single"/>
        </w:rPr>
        <w:t>Mpox</w:t>
      </w:r>
      <w:proofErr w:type="spellEnd"/>
      <w:r w:rsidRPr="008C78CC">
        <w:rPr>
          <w:rFonts w:ascii="Gill Sans MT" w:hAnsi="Gill Sans MT"/>
          <w:b/>
          <w:bCs/>
          <w:u w:val="single"/>
        </w:rPr>
        <w:t xml:space="preserve"> DJ Mention</w:t>
      </w:r>
      <w:r w:rsidR="008C78CC" w:rsidRPr="008C78CC">
        <w:rPr>
          <w:rFonts w:ascii="Gill Sans MT" w:hAnsi="Gill Sans MT"/>
          <w:b/>
          <w:bCs/>
          <w:u w:val="single"/>
        </w:rPr>
        <w:t xml:space="preserve"> Script One</w:t>
      </w:r>
    </w:p>
    <w:p w14:paraId="23DE11FE" w14:textId="5AAD8350" w:rsidR="002B2F27" w:rsidRPr="008C78CC" w:rsidRDefault="002B2F27" w:rsidP="008C78CC">
      <w:pPr>
        <w:pStyle w:val="ListParagraph"/>
        <w:numPr>
          <w:ilvl w:val="0"/>
          <w:numId w:val="1"/>
        </w:numPr>
        <w:spacing w:before="105" w:line="276" w:lineRule="auto"/>
        <w:jc w:val="both"/>
        <w:rPr>
          <w:rFonts w:ascii="Gill Sans MT" w:eastAsia="Times New Roman" w:hAnsi="Gill Sans MT" w:cs="Times New Roman"/>
          <w:color w:val="000000" w:themeColor="text1"/>
        </w:rPr>
      </w:pPr>
      <w:r w:rsidRPr="008C78CC">
        <w:rPr>
          <w:rFonts w:ascii="Gill Sans MT" w:eastAsia="Times New Roman" w:hAnsi="Gill Sans MT" w:cs="Times New Roman"/>
          <w:color w:val="000000" w:themeColor="text1"/>
        </w:rPr>
        <w:t xml:space="preserve">Hey </w:t>
      </w:r>
      <w:proofErr w:type="spellStart"/>
      <w:r w:rsidRPr="008C78CC">
        <w:rPr>
          <w:rFonts w:ascii="Gill Sans MT" w:eastAsia="Times New Roman" w:hAnsi="Gill Sans MT" w:cs="Times New Roman"/>
          <w:color w:val="000000" w:themeColor="text1"/>
        </w:rPr>
        <w:t>hey</w:t>
      </w:r>
      <w:proofErr w:type="spellEnd"/>
      <w:r w:rsidRPr="008C78CC">
        <w:rPr>
          <w:rFonts w:ascii="Gill Sans MT" w:eastAsia="Times New Roman" w:hAnsi="Gill Sans MT" w:cs="Times New Roman"/>
          <w:color w:val="000000" w:themeColor="text1"/>
        </w:rPr>
        <w:t>, what's up,</w:t>
      </w:r>
      <w:r w:rsidRPr="008C78CC">
        <w:rPr>
          <w:rFonts w:ascii="Gill Sans MT" w:eastAsia="Times New Roman" w:hAnsi="Gill Sans MT" w:cs="Times New Roman"/>
          <w:color w:val="000000" w:themeColor="text1"/>
        </w:rPr>
        <w:t xml:space="preserve"> good people</w:t>
      </w:r>
      <w:r w:rsidRPr="008C78CC">
        <w:rPr>
          <w:rFonts w:ascii="Gill Sans MT" w:eastAsia="Times New Roman" w:hAnsi="Gill Sans MT" w:cs="Times New Roman"/>
          <w:color w:val="000000" w:themeColor="text1"/>
        </w:rPr>
        <w:t>! I’m here to drop some important vibes in the mix today!</w:t>
      </w:r>
    </w:p>
    <w:p w14:paraId="51D93762" w14:textId="2331EE65" w:rsidR="002B2F27" w:rsidRPr="008C78CC" w:rsidRDefault="002B2F27" w:rsidP="008C78CC">
      <w:pPr>
        <w:pStyle w:val="ListParagraph"/>
        <w:numPr>
          <w:ilvl w:val="0"/>
          <w:numId w:val="1"/>
        </w:numPr>
        <w:spacing w:before="105" w:line="276" w:lineRule="auto"/>
        <w:jc w:val="both"/>
        <w:rPr>
          <w:rFonts w:ascii="Gill Sans MT" w:eastAsia="Times New Roman" w:hAnsi="Gill Sans MT" w:cs="Times New Roman"/>
          <w:color w:val="000000" w:themeColor="text1"/>
        </w:rPr>
      </w:pPr>
      <w:r w:rsidRPr="008C78CC">
        <w:rPr>
          <w:rFonts w:ascii="Gill Sans MT" w:eastAsia="Times New Roman" w:hAnsi="Gill Sans MT" w:cs="Times New Roman"/>
          <w:color w:val="000000" w:themeColor="text1"/>
        </w:rPr>
        <w:t xml:space="preserve">We all love to turn up and have a good time, but we also need to keep each other safe. That’s why we’re joining the </w:t>
      </w:r>
      <w:r w:rsidRPr="008C78CC">
        <w:rPr>
          <w:rFonts w:ascii="Gill Sans MT" w:eastAsia="Times New Roman" w:hAnsi="Gill Sans MT" w:cs="Times New Roman"/>
          <w:color w:val="000000" w:themeColor="text1"/>
        </w:rPr>
        <w:t>s</w:t>
      </w:r>
      <w:r w:rsidRPr="008C78CC">
        <w:rPr>
          <w:rFonts w:ascii="Gill Sans MT" w:eastAsia="Times New Roman" w:hAnsi="Gill Sans MT" w:cs="Times New Roman"/>
          <w:color w:val="000000" w:themeColor="text1"/>
        </w:rPr>
        <w:t xml:space="preserve">afe </w:t>
      </w:r>
      <w:r w:rsidRPr="008C78CC">
        <w:rPr>
          <w:rFonts w:ascii="Gill Sans MT" w:eastAsia="Times New Roman" w:hAnsi="Gill Sans MT" w:cs="Times New Roman"/>
          <w:color w:val="000000" w:themeColor="text1"/>
        </w:rPr>
        <w:t>c</w:t>
      </w:r>
      <w:r w:rsidRPr="008C78CC">
        <w:rPr>
          <w:rFonts w:ascii="Gill Sans MT" w:eastAsia="Times New Roman" w:hAnsi="Gill Sans MT" w:cs="Times New Roman"/>
          <w:color w:val="000000" w:themeColor="text1"/>
        </w:rPr>
        <w:t xml:space="preserve">ircles </w:t>
      </w:r>
      <w:r w:rsidRPr="008C78CC">
        <w:rPr>
          <w:rFonts w:ascii="Gill Sans MT" w:eastAsia="Times New Roman" w:hAnsi="Gill Sans MT" w:cs="Times New Roman"/>
          <w:color w:val="000000" w:themeColor="text1"/>
        </w:rPr>
        <w:t>movement</w:t>
      </w:r>
      <w:r w:rsidRPr="008C78CC">
        <w:rPr>
          <w:rFonts w:ascii="Gill Sans MT" w:eastAsia="Times New Roman" w:hAnsi="Gill Sans MT" w:cs="Times New Roman"/>
          <w:color w:val="000000" w:themeColor="text1"/>
        </w:rPr>
        <w:t xml:space="preserve"> to spread awareness about </w:t>
      </w:r>
      <w:proofErr w:type="spellStart"/>
      <w:r w:rsidRPr="008C78CC">
        <w:rPr>
          <w:rFonts w:ascii="Gill Sans MT" w:eastAsia="Times New Roman" w:hAnsi="Gill Sans MT" w:cs="Times New Roman"/>
          <w:color w:val="000000" w:themeColor="text1"/>
        </w:rPr>
        <w:t>Mpox</w:t>
      </w:r>
      <w:proofErr w:type="spellEnd"/>
      <w:r w:rsidR="008C78CC">
        <w:rPr>
          <w:rFonts w:ascii="Gill Sans MT" w:eastAsia="Times New Roman" w:hAnsi="Gill Sans MT" w:cs="Times New Roman"/>
          <w:color w:val="000000" w:themeColor="text1"/>
        </w:rPr>
        <w:t xml:space="preserve"> and </w:t>
      </w:r>
      <w:r w:rsidR="008C78CC" w:rsidRPr="008C78CC">
        <w:rPr>
          <w:rFonts w:ascii="Gill Sans MT" w:eastAsia="Times New Roman" w:hAnsi="Gill Sans MT" w:cs="Times New Roman"/>
          <w:color w:val="000000" w:themeColor="text1"/>
        </w:rPr>
        <w:t>protect ourselves and our loved ones</w:t>
      </w:r>
      <w:r w:rsidRPr="008C78CC">
        <w:rPr>
          <w:rFonts w:ascii="Gill Sans MT" w:eastAsia="Times New Roman" w:hAnsi="Gill Sans MT" w:cs="Times New Roman"/>
          <w:color w:val="000000" w:themeColor="text1"/>
        </w:rPr>
        <w:t>.</w:t>
      </w:r>
    </w:p>
    <w:p w14:paraId="26826D35" w14:textId="2415E22F" w:rsidR="002B2F27" w:rsidRPr="008C78CC" w:rsidRDefault="002B2F27" w:rsidP="008C78CC">
      <w:pPr>
        <w:pStyle w:val="ListParagraph"/>
        <w:numPr>
          <w:ilvl w:val="0"/>
          <w:numId w:val="1"/>
        </w:numPr>
        <w:spacing w:before="105" w:line="276" w:lineRule="auto"/>
        <w:jc w:val="both"/>
        <w:rPr>
          <w:rFonts w:ascii="Gill Sans MT" w:eastAsia="Times New Roman" w:hAnsi="Gill Sans MT" w:cs="Times New Roman"/>
          <w:color w:val="000000" w:themeColor="text1"/>
        </w:rPr>
      </w:pPr>
      <w:r w:rsidRPr="008C78CC">
        <w:rPr>
          <w:rFonts w:ascii="Gill Sans MT" w:eastAsia="Times New Roman" w:hAnsi="Gill Sans MT" w:cs="Times New Roman"/>
          <w:color w:val="000000" w:themeColor="text1"/>
        </w:rPr>
        <w:t>So, listen up</w:t>
      </w:r>
      <w:r w:rsidRPr="008C78CC">
        <w:rPr>
          <w:rFonts w:ascii="Gill Sans MT" w:eastAsia="Times New Roman" w:hAnsi="Gill Sans MT" w:cs="Times New Roman"/>
          <w:color w:val="000000" w:themeColor="text1"/>
        </w:rPr>
        <w:t xml:space="preserve">! </w:t>
      </w:r>
      <w:proofErr w:type="spellStart"/>
      <w:r w:rsidRPr="008C78CC">
        <w:rPr>
          <w:rFonts w:ascii="Gill Sans MT" w:eastAsia="Times New Roman" w:hAnsi="Gill Sans MT" w:cs="Times New Roman"/>
          <w:color w:val="000000" w:themeColor="text1"/>
        </w:rPr>
        <w:t>Mpox</w:t>
      </w:r>
      <w:proofErr w:type="spellEnd"/>
      <w:r w:rsidRPr="008C78CC">
        <w:rPr>
          <w:rFonts w:ascii="Gill Sans MT" w:eastAsia="Times New Roman" w:hAnsi="Gill Sans MT" w:cs="Times New Roman"/>
          <w:color w:val="000000" w:themeColor="text1"/>
        </w:rPr>
        <w:t xml:space="preserve"> is a serious health issue, but the good news is</w:t>
      </w:r>
      <w:r w:rsidR="008C78CC">
        <w:rPr>
          <w:rFonts w:ascii="Gill Sans MT" w:eastAsia="Times New Roman" w:hAnsi="Gill Sans MT" w:cs="Times New Roman"/>
          <w:color w:val="000000" w:themeColor="text1"/>
        </w:rPr>
        <w:t>, it can be contained if we practice the safe measures.</w:t>
      </w:r>
    </w:p>
    <w:p w14:paraId="74A43F27" w14:textId="6A709FA1" w:rsidR="002B2F27" w:rsidRPr="008C78CC" w:rsidRDefault="002B2F27" w:rsidP="008C78CC">
      <w:pPr>
        <w:pStyle w:val="ListParagraph"/>
        <w:numPr>
          <w:ilvl w:val="0"/>
          <w:numId w:val="1"/>
        </w:numPr>
        <w:spacing w:before="105" w:line="276" w:lineRule="auto"/>
        <w:jc w:val="both"/>
        <w:rPr>
          <w:rFonts w:ascii="Gill Sans MT" w:eastAsia="Times New Roman" w:hAnsi="Gill Sans MT" w:cs="Times New Roman"/>
          <w:color w:val="000000" w:themeColor="text1"/>
        </w:rPr>
      </w:pPr>
      <w:r w:rsidRPr="008C78CC">
        <w:rPr>
          <w:rFonts w:ascii="Gill Sans MT" w:eastAsia="Times New Roman" w:hAnsi="Gill Sans MT" w:cs="Times New Roman"/>
          <w:color w:val="000000" w:themeColor="text1"/>
        </w:rPr>
        <w:t xml:space="preserve">Here’s the deal: </w:t>
      </w:r>
      <w:proofErr w:type="spellStart"/>
      <w:r w:rsidRPr="008C78CC">
        <w:rPr>
          <w:rFonts w:ascii="Gill Sans MT" w:eastAsia="Times New Roman" w:hAnsi="Gill Sans MT" w:cs="Times New Roman"/>
          <w:color w:val="000000" w:themeColor="text1"/>
        </w:rPr>
        <w:t>Mpox</w:t>
      </w:r>
      <w:proofErr w:type="spellEnd"/>
      <w:r w:rsidRPr="008C78CC">
        <w:rPr>
          <w:rFonts w:ascii="Gill Sans MT" w:eastAsia="Times New Roman" w:hAnsi="Gill Sans MT" w:cs="Times New Roman"/>
          <w:color w:val="000000" w:themeColor="text1"/>
        </w:rPr>
        <w:t xml:space="preserve"> can spread through close contact, so it’s super important to look out for o</w:t>
      </w:r>
      <w:r w:rsidRPr="008C78CC">
        <w:rPr>
          <w:rFonts w:ascii="Gill Sans MT" w:eastAsia="Times New Roman" w:hAnsi="Gill Sans MT" w:cs="Times New Roman"/>
          <w:color w:val="000000" w:themeColor="text1"/>
        </w:rPr>
        <w:t>ur loved ones to keep them safe</w:t>
      </w:r>
      <w:r w:rsidRPr="008C78CC">
        <w:rPr>
          <w:rFonts w:ascii="Gill Sans MT" w:eastAsia="Times New Roman" w:hAnsi="Gill Sans MT" w:cs="Times New Roman"/>
          <w:color w:val="000000" w:themeColor="text1"/>
        </w:rPr>
        <w:t>. We’re talking family, friends, and everyone else in your network! Let’s keep those circles safe and strong!”</w:t>
      </w:r>
    </w:p>
    <w:p w14:paraId="516A5BFA" w14:textId="5ACE2128" w:rsidR="002B2F27" w:rsidRPr="008C78CC" w:rsidRDefault="002B2F27" w:rsidP="008C78CC">
      <w:pPr>
        <w:pStyle w:val="ListParagraph"/>
        <w:numPr>
          <w:ilvl w:val="0"/>
          <w:numId w:val="1"/>
        </w:numPr>
        <w:spacing w:before="105" w:line="276" w:lineRule="auto"/>
        <w:jc w:val="both"/>
        <w:rPr>
          <w:rFonts w:ascii="Gill Sans MT" w:eastAsia="Times New Roman" w:hAnsi="Gill Sans MT" w:cs="Times New Roman"/>
          <w:color w:val="000000" w:themeColor="text1"/>
        </w:rPr>
      </w:pPr>
      <w:r w:rsidRPr="008C78CC">
        <w:rPr>
          <w:rFonts w:ascii="Gill Sans MT" w:eastAsia="Times New Roman" w:hAnsi="Gill Sans MT" w:cs="Times New Roman"/>
          <w:color w:val="000000" w:themeColor="text1"/>
        </w:rPr>
        <w:t xml:space="preserve">You might be wondering: </w:t>
      </w:r>
      <w:r w:rsidRPr="008C78CC">
        <w:rPr>
          <w:rFonts w:ascii="Gill Sans MT" w:eastAsia="Times New Roman" w:hAnsi="Gill Sans MT" w:cs="Times New Roman"/>
          <w:i/>
          <w:iCs/>
          <w:color w:val="000000" w:themeColor="text1"/>
        </w:rPr>
        <w:t>what can I do?</w:t>
      </w:r>
      <w:r w:rsidRPr="008C78CC">
        <w:rPr>
          <w:rFonts w:ascii="Gill Sans MT" w:eastAsia="Times New Roman" w:hAnsi="Gill Sans MT" w:cs="Times New Roman"/>
          <w:color w:val="000000" w:themeColor="text1"/>
        </w:rPr>
        <w:t xml:space="preserve"> Well, let’s break it down! First off, if you notice any unusual rashes,</w:t>
      </w:r>
      <w:r w:rsidRPr="008C78CC">
        <w:rPr>
          <w:rFonts w:ascii="Gill Sans MT" w:eastAsia="Times New Roman" w:hAnsi="Gill Sans MT" w:cs="Times New Roman"/>
          <w:color w:val="000000" w:themeColor="text1"/>
        </w:rPr>
        <w:t xml:space="preserve"> fever, </w:t>
      </w:r>
      <w:r w:rsidR="008C78CC" w:rsidRPr="008C78CC">
        <w:rPr>
          <w:rFonts w:ascii="Gill Sans MT" w:eastAsia="Times New Roman" w:hAnsi="Gill Sans MT" w:cs="Times New Roman"/>
          <w:color w:val="000000" w:themeColor="text1"/>
        </w:rPr>
        <w:t>general body weakness, headache, swellings around the neck and joints,</w:t>
      </w:r>
      <w:r w:rsidRPr="008C78CC">
        <w:rPr>
          <w:rFonts w:ascii="Gill Sans MT" w:eastAsia="Times New Roman" w:hAnsi="Gill Sans MT" w:cs="Times New Roman"/>
          <w:color w:val="000000" w:themeColor="text1"/>
        </w:rPr>
        <w:t xml:space="preserve"> don’t hesitate to g</w:t>
      </w:r>
      <w:r w:rsidR="008C78CC">
        <w:rPr>
          <w:rFonts w:ascii="Gill Sans MT" w:eastAsia="Times New Roman" w:hAnsi="Gill Sans MT" w:cs="Times New Roman"/>
          <w:color w:val="000000" w:themeColor="text1"/>
        </w:rPr>
        <w:t>o for check up</w:t>
      </w:r>
      <w:r w:rsidR="008C78CC" w:rsidRPr="008C78CC">
        <w:rPr>
          <w:rFonts w:ascii="Gill Sans MT" w:eastAsia="Times New Roman" w:hAnsi="Gill Sans MT" w:cs="Times New Roman"/>
          <w:color w:val="000000" w:themeColor="text1"/>
        </w:rPr>
        <w:t xml:space="preserve"> at the nearest health facility</w:t>
      </w:r>
      <w:r w:rsidRPr="008C78CC">
        <w:rPr>
          <w:rFonts w:ascii="Gill Sans MT" w:eastAsia="Times New Roman" w:hAnsi="Gill Sans MT" w:cs="Times New Roman"/>
          <w:color w:val="000000" w:themeColor="text1"/>
        </w:rPr>
        <w:t>. Early detection is key!</w:t>
      </w:r>
    </w:p>
    <w:p w14:paraId="78575744" w14:textId="6782C006" w:rsidR="002B2F27" w:rsidRPr="008C78CC" w:rsidRDefault="002B2F27" w:rsidP="008C78CC">
      <w:pPr>
        <w:pStyle w:val="ListParagraph"/>
        <w:numPr>
          <w:ilvl w:val="0"/>
          <w:numId w:val="1"/>
        </w:numPr>
        <w:spacing w:before="105" w:line="276" w:lineRule="auto"/>
        <w:jc w:val="both"/>
        <w:rPr>
          <w:rFonts w:ascii="Gill Sans MT" w:eastAsia="Times New Roman" w:hAnsi="Gill Sans MT" w:cs="Times New Roman"/>
          <w:color w:val="000000" w:themeColor="text1"/>
        </w:rPr>
      </w:pPr>
      <w:r w:rsidRPr="008C78CC">
        <w:rPr>
          <w:rFonts w:ascii="Gill Sans MT" w:eastAsia="Times New Roman" w:hAnsi="Gill Sans MT" w:cs="Times New Roman"/>
          <w:color w:val="000000" w:themeColor="text1"/>
        </w:rPr>
        <w:t xml:space="preserve">And </w:t>
      </w:r>
      <w:r w:rsidRPr="008C78CC">
        <w:rPr>
          <w:rFonts w:ascii="Gill Sans MT" w:eastAsia="Times New Roman" w:hAnsi="Gill Sans MT" w:cs="Times New Roman"/>
          <w:color w:val="000000" w:themeColor="text1"/>
        </w:rPr>
        <w:t>remember, washing your hands</w:t>
      </w:r>
      <w:r w:rsidR="008C78CC">
        <w:rPr>
          <w:rFonts w:ascii="Gill Sans MT" w:eastAsia="Times New Roman" w:hAnsi="Gill Sans MT" w:cs="Times New Roman"/>
          <w:color w:val="000000" w:themeColor="text1"/>
        </w:rPr>
        <w:t xml:space="preserve">, and avoiding close contact with </w:t>
      </w:r>
      <w:proofErr w:type="spellStart"/>
      <w:r w:rsidR="008C78CC">
        <w:rPr>
          <w:rFonts w:ascii="Gill Sans MT" w:eastAsia="Times New Roman" w:hAnsi="Gill Sans MT" w:cs="Times New Roman"/>
          <w:color w:val="000000" w:themeColor="text1"/>
        </w:rPr>
        <w:t>Mpox</w:t>
      </w:r>
      <w:proofErr w:type="spellEnd"/>
      <w:r w:rsidR="008C78CC">
        <w:rPr>
          <w:rFonts w:ascii="Gill Sans MT" w:eastAsia="Times New Roman" w:hAnsi="Gill Sans MT" w:cs="Times New Roman"/>
          <w:color w:val="000000" w:themeColor="text1"/>
        </w:rPr>
        <w:t xml:space="preserve"> patients, suspects</w:t>
      </w:r>
      <w:r w:rsidRPr="008C78CC">
        <w:rPr>
          <w:rFonts w:ascii="Gill Sans MT" w:eastAsia="Times New Roman" w:hAnsi="Gill Sans MT" w:cs="Times New Roman"/>
          <w:color w:val="000000" w:themeColor="text1"/>
        </w:rPr>
        <w:t xml:space="preserve"> </w:t>
      </w:r>
      <w:r w:rsidR="008C78CC">
        <w:rPr>
          <w:rFonts w:ascii="Gill Sans MT" w:eastAsia="Times New Roman" w:hAnsi="Gill Sans MT" w:cs="Times New Roman"/>
          <w:color w:val="000000" w:themeColor="text1"/>
        </w:rPr>
        <w:t xml:space="preserve">and their belongings </w:t>
      </w:r>
      <w:r w:rsidRPr="008C78CC">
        <w:rPr>
          <w:rFonts w:ascii="Gill Sans MT" w:eastAsia="Times New Roman" w:hAnsi="Gill Sans MT" w:cs="Times New Roman"/>
          <w:color w:val="000000" w:themeColor="text1"/>
        </w:rPr>
        <w:t>goes a long way</w:t>
      </w:r>
      <w:r w:rsidRPr="008C78CC">
        <w:rPr>
          <w:rFonts w:ascii="Gill Sans MT" w:eastAsia="Times New Roman" w:hAnsi="Gill Sans MT" w:cs="Times New Roman"/>
          <w:color w:val="000000" w:themeColor="text1"/>
        </w:rPr>
        <w:t>.</w:t>
      </w:r>
    </w:p>
    <w:p w14:paraId="582A08D9" w14:textId="770EED24" w:rsidR="002B2F27" w:rsidRPr="008C78CC" w:rsidRDefault="002B2F27" w:rsidP="008C78CC">
      <w:pPr>
        <w:pStyle w:val="ListParagraph"/>
        <w:numPr>
          <w:ilvl w:val="0"/>
          <w:numId w:val="1"/>
        </w:numPr>
        <w:spacing w:before="105" w:line="276" w:lineRule="auto"/>
        <w:jc w:val="both"/>
        <w:rPr>
          <w:rFonts w:ascii="Gill Sans MT" w:eastAsia="Times New Roman" w:hAnsi="Gill Sans MT" w:cs="Times New Roman"/>
          <w:color w:val="000000" w:themeColor="text1"/>
        </w:rPr>
      </w:pPr>
      <w:r w:rsidRPr="008C78CC">
        <w:rPr>
          <w:rFonts w:ascii="Gill Sans MT" w:eastAsia="Times New Roman" w:hAnsi="Gill Sans MT" w:cs="Times New Roman"/>
          <w:color w:val="000000" w:themeColor="text1"/>
        </w:rPr>
        <w:t xml:space="preserve">Follow the </w:t>
      </w:r>
      <w:r w:rsidRPr="008C78CC">
        <w:rPr>
          <w:rFonts w:ascii="Gill Sans MT" w:eastAsia="Times New Roman" w:hAnsi="Gill Sans MT" w:cs="Times New Roman"/>
          <w:color w:val="000000" w:themeColor="text1"/>
        </w:rPr>
        <w:t>s</w:t>
      </w:r>
      <w:r w:rsidRPr="008C78CC">
        <w:rPr>
          <w:rFonts w:ascii="Gill Sans MT" w:eastAsia="Times New Roman" w:hAnsi="Gill Sans MT" w:cs="Times New Roman"/>
          <w:color w:val="000000" w:themeColor="text1"/>
        </w:rPr>
        <w:t xml:space="preserve">afe </w:t>
      </w:r>
      <w:r w:rsidRPr="008C78CC">
        <w:rPr>
          <w:rFonts w:ascii="Gill Sans MT" w:eastAsia="Times New Roman" w:hAnsi="Gill Sans MT" w:cs="Times New Roman"/>
          <w:color w:val="000000" w:themeColor="text1"/>
        </w:rPr>
        <w:t>c</w:t>
      </w:r>
      <w:r w:rsidRPr="008C78CC">
        <w:rPr>
          <w:rFonts w:ascii="Gill Sans MT" w:eastAsia="Times New Roman" w:hAnsi="Gill Sans MT" w:cs="Times New Roman"/>
          <w:color w:val="000000" w:themeColor="text1"/>
        </w:rPr>
        <w:t xml:space="preserve">ircles </w:t>
      </w:r>
      <w:r w:rsidRPr="008C78CC">
        <w:rPr>
          <w:rFonts w:ascii="Gill Sans MT" w:eastAsia="Times New Roman" w:hAnsi="Gill Sans MT" w:cs="Times New Roman"/>
          <w:color w:val="000000" w:themeColor="text1"/>
        </w:rPr>
        <w:t>movement</w:t>
      </w:r>
      <w:r w:rsidRPr="008C78CC">
        <w:rPr>
          <w:rFonts w:ascii="Gill Sans MT" w:eastAsia="Times New Roman" w:hAnsi="Gill Sans MT" w:cs="Times New Roman"/>
          <w:color w:val="000000" w:themeColor="text1"/>
        </w:rPr>
        <w:t xml:space="preserve"> on social media for updates and tips</w:t>
      </w:r>
      <w:r w:rsidRPr="008C78CC">
        <w:rPr>
          <w:rFonts w:ascii="Gill Sans MT" w:eastAsia="Times New Roman" w:hAnsi="Gill Sans MT" w:cs="Times New Roman"/>
          <w:color w:val="000000" w:themeColor="text1"/>
        </w:rPr>
        <w:t xml:space="preserve"> on how to stay safe</w:t>
      </w:r>
      <w:r w:rsidR="008C78CC" w:rsidRPr="008C78CC">
        <w:rPr>
          <w:rFonts w:ascii="Gill Sans MT" w:eastAsia="Times New Roman" w:hAnsi="Gill Sans MT" w:cs="Times New Roman"/>
          <w:color w:val="000000" w:themeColor="text1"/>
        </w:rPr>
        <w:t>.</w:t>
      </w:r>
      <w:r w:rsidRPr="008C78CC">
        <w:rPr>
          <w:rFonts w:ascii="Gill Sans MT" w:eastAsia="Times New Roman" w:hAnsi="Gill Sans MT" w:cs="Times New Roman"/>
          <w:color w:val="000000" w:themeColor="text1"/>
        </w:rPr>
        <w:t xml:space="preserve"> </w:t>
      </w:r>
    </w:p>
    <w:p w14:paraId="1983D8BE" w14:textId="43AAB2C3" w:rsidR="002B2F27" w:rsidRPr="008C78CC" w:rsidRDefault="002B2F27" w:rsidP="008C78CC">
      <w:pPr>
        <w:spacing w:before="105" w:line="276" w:lineRule="auto"/>
        <w:jc w:val="both"/>
        <w:rPr>
          <w:rFonts w:ascii="Gill Sans MT" w:eastAsia="Times New Roman" w:hAnsi="Gill Sans MT" w:cs="Times New Roman"/>
          <w:color w:val="000000" w:themeColor="text1"/>
        </w:rPr>
      </w:pPr>
      <w:proofErr w:type="spellStart"/>
      <w:r w:rsidRPr="008C78CC">
        <w:rPr>
          <w:rFonts w:ascii="Gill Sans MT" w:eastAsia="Times New Roman" w:hAnsi="Gill Sans MT" w:cs="Times New Roman"/>
          <w:color w:val="000000" w:themeColor="text1"/>
        </w:rPr>
        <w:t>Obulamu</w:t>
      </w:r>
      <w:proofErr w:type="spellEnd"/>
      <w:r w:rsidRPr="008C78CC">
        <w:rPr>
          <w:rFonts w:ascii="Gill Sans MT" w:eastAsia="Times New Roman" w:hAnsi="Gill Sans MT" w:cs="Times New Roman"/>
          <w:color w:val="000000" w:themeColor="text1"/>
        </w:rPr>
        <w:t>, brought to you by the Ministry of Health with support from USAID</w:t>
      </w:r>
      <w:r w:rsidR="008C78CC" w:rsidRPr="008C78CC">
        <w:rPr>
          <w:rFonts w:ascii="Gill Sans MT" w:eastAsia="Times New Roman" w:hAnsi="Gill Sans MT" w:cs="Times New Roman"/>
          <w:color w:val="000000" w:themeColor="text1"/>
        </w:rPr>
        <w:t>, UNIEF and WHO</w:t>
      </w:r>
      <w:r w:rsidRPr="008C78CC">
        <w:rPr>
          <w:rFonts w:ascii="Gill Sans MT" w:eastAsia="Times New Roman" w:hAnsi="Gill Sans MT" w:cs="Times New Roman"/>
          <w:color w:val="000000" w:themeColor="text1"/>
        </w:rPr>
        <w:t>.</w:t>
      </w:r>
    </w:p>
    <w:p w14:paraId="22A06082" w14:textId="213A5EE5" w:rsidR="00E858A5" w:rsidRPr="008C78CC" w:rsidRDefault="00000000" w:rsidP="008C78CC">
      <w:pPr>
        <w:spacing w:line="276" w:lineRule="auto"/>
        <w:jc w:val="both"/>
        <w:rPr>
          <w:rFonts w:ascii="Gill Sans MT" w:eastAsia="Times New Roman" w:hAnsi="Gill Sans MT" w:cs="Times New Roman"/>
          <w:color w:val="000000" w:themeColor="text1"/>
        </w:rPr>
      </w:pPr>
    </w:p>
    <w:sectPr w:rsidR="00E858A5" w:rsidRPr="008C7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357BE"/>
    <w:multiLevelType w:val="hybridMultilevel"/>
    <w:tmpl w:val="A6348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91F5C"/>
    <w:multiLevelType w:val="hybridMultilevel"/>
    <w:tmpl w:val="6E926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D5EE9"/>
    <w:multiLevelType w:val="hybridMultilevel"/>
    <w:tmpl w:val="A8C03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109730">
    <w:abstractNumId w:val="0"/>
  </w:num>
  <w:num w:numId="2" w16cid:durableId="1141533959">
    <w:abstractNumId w:val="2"/>
  </w:num>
  <w:num w:numId="3" w16cid:durableId="1969047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27"/>
    <w:rsid w:val="002B2F27"/>
    <w:rsid w:val="00430396"/>
    <w:rsid w:val="004A0CA2"/>
    <w:rsid w:val="00591404"/>
    <w:rsid w:val="008C78CC"/>
    <w:rsid w:val="00A5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E7873"/>
  <w15:chartTrackingRefBased/>
  <w15:docId w15:val="{B8B0AF23-C53E-AF44-A291-CFEB0632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2F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2B2F27"/>
    <w:rPr>
      <w:b/>
      <w:bCs/>
    </w:rPr>
  </w:style>
  <w:style w:type="character" w:styleId="Emphasis">
    <w:name w:val="Emphasis"/>
    <w:basedOn w:val="DefaultParagraphFont"/>
    <w:uiPriority w:val="20"/>
    <w:qFormat/>
    <w:rsid w:val="002B2F27"/>
    <w:rPr>
      <w:i/>
      <w:iCs/>
    </w:rPr>
  </w:style>
  <w:style w:type="paragraph" w:styleId="ListParagraph">
    <w:name w:val="List Paragraph"/>
    <w:basedOn w:val="Normal"/>
    <w:uiPriority w:val="34"/>
    <w:qFormat/>
    <w:rsid w:val="002B2F27"/>
    <w:pPr>
      <w:ind w:left="720"/>
      <w:contextualSpacing/>
    </w:pPr>
  </w:style>
  <w:style w:type="paragraph" w:styleId="NoSpacing">
    <w:name w:val="No Spacing"/>
    <w:uiPriority w:val="1"/>
    <w:qFormat/>
    <w:rsid w:val="008C78C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7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606">
          <w:marLeft w:val="0"/>
          <w:marRight w:val="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31023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2024-10-29T15:01:00Z</dcterms:created>
  <dcterms:modified xsi:type="dcterms:W3CDTF">2024-10-29T15:21:00Z</dcterms:modified>
</cp:coreProperties>
</file>